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DCF" w14:textId="77777777" w:rsidR="00AF63BC" w:rsidRDefault="00AF63BC" w:rsidP="00AF63BC">
      <w:pPr>
        <w:ind w:left="360"/>
      </w:pP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2461"/>
        <w:gridCol w:w="728"/>
      </w:tblGrid>
      <w:tr w:rsidR="00AF63BC" w14:paraId="1493E8BD" w14:textId="77777777" w:rsidTr="00AF63BC"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E826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>Practical Placements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D8F6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>Target Audience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496E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scale </w:t>
            </w:r>
          </w:p>
        </w:tc>
      </w:tr>
      <w:tr w:rsidR="00AF63BC" w14:paraId="2522DF01" w14:textId="77777777" w:rsidTr="00AF63BC"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642B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>DFSRH (practical Placements)</w:t>
            </w:r>
          </w:p>
          <w:p w14:paraId="0593805E" w14:textId="77777777" w:rsidR="00AF63BC" w:rsidRDefault="00AF63BC">
            <w:pPr>
              <w:shd w:val="clear" w:color="auto" w:fill="FFFFFF"/>
              <w:spacing w:after="225"/>
              <w:rPr>
                <w:color w:val="333333"/>
              </w:rPr>
            </w:pPr>
          </w:p>
          <w:p w14:paraId="06B05937" w14:textId="77777777" w:rsidR="00AF63BC" w:rsidRDefault="00AF63BC">
            <w:pPr>
              <w:shd w:val="clear" w:color="auto" w:fill="FFFFFF"/>
              <w:spacing w:after="225"/>
              <w:rPr>
                <w:color w:val="333333"/>
              </w:rPr>
            </w:pPr>
            <w:r>
              <w:rPr>
                <w:color w:val="333333"/>
              </w:rPr>
              <w:t>The FSRH Diploma (DFSRH) provides you with the knowledge and skills to enable you to carry out effective contraception consultation as part of a comprehensive approach to SRH care. Our Diploma is accessible to you if you are new to contraception or if you have some existing experience.</w:t>
            </w:r>
          </w:p>
          <w:p w14:paraId="365B35E6" w14:textId="77777777" w:rsidR="00AF63BC" w:rsidRDefault="00AF63BC">
            <w:pPr>
              <w:rPr>
                <w:lang w:eastAsia="en-US"/>
              </w:rPr>
            </w:pPr>
          </w:p>
          <w:p w14:paraId="642F84C1" w14:textId="77777777" w:rsidR="00AF63BC" w:rsidRDefault="00AF63BC">
            <w:hyperlink r:id="rId4" w:history="1">
              <w:r>
                <w:rPr>
                  <w:rStyle w:val="Hyperlink"/>
                </w:rPr>
                <w:t>Education &amp; Training - Faculty of Sexual and Reproductive Healthcare (fsrh.org)</w:t>
              </w:r>
            </w:hyperlink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D5E7" w14:textId="77777777" w:rsidR="00AF63BC" w:rsidRDefault="00AF63BC">
            <w:r>
              <w:t>Nurses</w:t>
            </w:r>
          </w:p>
          <w:p w14:paraId="6A8EC712" w14:textId="77777777" w:rsidR="00AF63BC" w:rsidRDefault="00AF63BC">
            <w:r>
              <w:t>Doctors</w:t>
            </w:r>
          </w:p>
          <w:p w14:paraId="0277FAAC" w14:textId="77777777" w:rsidR="00AF63BC" w:rsidRDefault="00AF63BC">
            <w:r>
              <w:t>Midwives</w:t>
            </w:r>
          </w:p>
          <w:p w14:paraId="4FD858FF" w14:textId="77777777" w:rsidR="00AF63BC" w:rsidRDefault="00AF63BC">
            <w:r>
              <w:t>Physicians Associates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178A" w14:textId="77777777" w:rsidR="00AF63BC" w:rsidRDefault="00AF63BC">
            <w:r>
              <w:t>Vary</w:t>
            </w:r>
          </w:p>
        </w:tc>
      </w:tr>
      <w:tr w:rsidR="00AF63BC" w14:paraId="69CD29AF" w14:textId="77777777" w:rsidTr="00AF63BC"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E2FC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Letter of Competence Sub Dermal </w:t>
            </w:r>
            <w:proofErr w:type="gramStart"/>
            <w:r>
              <w:rPr>
                <w:b/>
                <w:bCs/>
              </w:rPr>
              <w:t>contraceptive</w:t>
            </w:r>
            <w:proofErr w:type="gramEnd"/>
            <w:r>
              <w:rPr>
                <w:b/>
                <w:bCs/>
              </w:rPr>
              <w:t xml:space="preserve"> Implants</w:t>
            </w:r>
          </w:p>
          <w:p w14:paraId="1FFDAB2D" w14:textId="77777777" w:rsidR="00AF63BC" w:rsidRDefault="00AF63BC"/>
          <w:p w14:paraId="619C97B7" w14:textId="77777777" w:rsidR="00AF63BC" w:rsidRDefault="00AF63BC">
            <w:pPr>
              <w:pStyle w:val="Heading2"/>
              <w:shd w:val="clear" w:color="auto" w:fill="FFFFFF"/>
              <w:spacing w:before="0" w:after="225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 xml:space="preserve">The Letter of Competence Subdermal Contraceptive Implant Techniques Insertion and Removal (LoC SDI-IR) provides you with the necessary knowledge,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attitude</w:t>
            </w:r>
            <w:proofErr w:type="gramEnd"/>
            <w:r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 xml:space="preserve"> and skills to support women seeking contraception. It will enable you to provide and remove subdermal implants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competently, and</w:t>
            </w:r>
            <w:proofErr w:type="gramEnd"/>
            <w:r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 xml:space="preserve"> manage any complications and side-effects that may occur.</w:t>
            </w:r>
          </w:p>
          <w:p w14:paraId="4F75346D" w14:textId="77777777" w:rsidR="00AF63BC" w:rsidRDefault="00AF63BC"/>
          <w:p w14:paraId="5E69177B" w14:textId="77777777" w:rsidR="00AF63BC" w:rsidRDefault="00AF63BC">
            <w:hyperlink r:id="rId5" w:history="1">
              <w:r>
                <w:rPr>
                  <w:rStyle w:val="Hyperlink"/>
                </w:rPr>
                <w:t>Education &amp; Training - Faculty of Sexual and Reproductive Healthcare (fsrh.org)</w:t>
              </w:r>
            </w:hyperlink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BA61" w14:textId="77777777" w:rsidR="00AF63BC" w:rsidRDefault="00AF63BC">
            <w:r>
              <w:t>Nurses</w:t>
            </w:r>
          </w:p>
          <w:p w14:paraId="7D18D5E7" w14:textId="77777777" w:rsidR="00AF63BC" w:rsidRDefault="00AF63BC">
            <w:r>
              <w:t>Doctors</w:t>
            </w:r>
          </w:p>
          <w:p w14:paraId="3CD307BD" w14:textId="77777777" w:rsidR="00AF63BC" w:rsidRDefault="00AF63BC">
            <w:r>
              <w:t>Midwives</w:t>
            </w:r>
          </w:p>
          <w:p w14:paraId="06DCB69B" w14:textId="77777777" w:rsidR="00AF63BC" w:rsidRDefault="00AF63BC">
            <w:r>
              <w:t>Physicians Associates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FCB9" w14:textId="77777777" w:rsidR="00AF63BC" w:rsidRDefault="00AF63BC">
            <w:r>
              <w:t>12 hours (min)</w:t>
            </w:r>
          </w:p>
        </w:tc>
      </w:tr>
      <w:tr w:rsidR="00AF63BC" w14:paraId="07A5C8B8" w14:textId="77777777" w:rsidTr="00AF63BC"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EAA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>Letter of Competence Intrauterine Contraception</w:t>
            </w:r>
          </w:p>
          <w:p w14:paraId="68D085C5" w14:textId="77777777" w:rsidR="00AF63BC" w:rsidRDefault="00AF63BC"/>
          <w:p w14:paraId="22A8B3B4" w14:textId="77777777" w:rsidR="00AF63BC" w:rsidRDefault="00AF63BC">
            <w:pP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</w:pPr>
            <w: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  <w:t xml:space="preserve">The Letter of Competence Intrauterine Techniques (LoC IUT) provides you with the necessary knowledge, </w:t>
            </w:r>
            <w:proofErr w:type="gramStart"/>
            <w: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  <w:t>attitude</w:t>
            </w:r>
            <w:proofErr w:type="gramEnd"/>
            <w: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  <w:t xml:space="preserve"> and skills to support women seeking contraception. It will enable you to provide intrauterine contraception </w:t>
            </w:r>
            <w:proofErr w:type="gramStart"/>
            <w: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  <w:t>competently, and</w:t>
            </w:r>
            <w:proofErr w:type="gramEnd"/>
            <w:r>
              <w:rPr>
                <w:rStyle w:val="Strong"/>
                <w:b w:val="0"/>
                <w:bCs w:val="0"/>
                <w:color w:val="333333"/>
                <w:shd w:val="clear" w:color="auto" w:fill="FFFFFF"/>
              </w:rPr>
              <w:t xml:space="preserve"> manage any complications and side-effects that may occur. </w:t>
            </w:r>
          </w:p>
          <w:p w14:paraId="3D02D1C3" w14:textId="77777777" w:rsidR="00AF63BC" w:rsidRDefault="00AF63BC"/>
          <w:p w14:paraId="303609B8" w14:textId="77777777" w:rsidR="00AF63BC" w:rsidRDefault="00AF63BC">
            <w:hyperlink r:id="rId6" w:history="1">
              <w:r>
                <w:rPr>
                  <w:rStyle w:val="Hyperlink"/>
                </w:rPr>
                <w:t>Education &amp; Training - Faculty of Sexual and Reproductive Healthcare (fsrh.org)</w:t>
              </w:r>
            </w:hyperlink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B68E" w14:textId="77777777" w:rsidR="00AF63BC" w:rsidRDefault="00AF63BC">
            <w:r>
              <w:t>Nurses</w:t>
            </w:r>
          </w:p>
          <w:p w14:paraId="6FAB2FD6" w14:textId="77777777" w:rsidR="00AF63BC" w:rsidRDefault="00AF63BC">
            <w:r>
              <w:t>Doctors</w:t>
            </w:r>
          </w:p>
          <w:p w14:paraId="1557252C" w14:textId="77777777" w:rsidR="00AF63BC" w:rsidRDefault="00AF63BC">
            <w:r>
              <w:t>Midwives</w:t>
            </w:r>
          </w:p>
          <w:p w14:paraId="4B39C959" w14:textId="77777777" w:rsidR="00AF63BC" w:rsidRDefault="00AF63BC">
            <w:r>
              <w:t>Physicians Associates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364D" w14:textId="77777777" w:rsidR="00AF63BC" w:rsidRDefault="00AF63BC">
            <w:r>
              <w:t>12 hours (min)</w:t>
            </w:r>
          </w:p>
        </w:tc>
      </w:tr>
      <w:tr w:rsidR="00AF63BC" w14:paraId="115E3702" w14:textId="77777777" w:rsidTr="00AF63BC"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FCC8" w14:textId="77777777" w:rsidR="00AF63BC" w:rsidRDefault="00AF63BC">
            <w:pPr>
              <w:rPr>
                <w:b/>
                <w:bCs/>
              </w:rPr>
            </w:pPr>
            <w:r>
              <w:rPr>
                <w:b/>
                <w:bCs/>
              </w:rPr>
              <w:t>STIF competencies</w:t>
            </w:r>
          </w:p>
          <w:p w14:paraId="131B6F7F" w14:textId="77777777" w:rsidR="00AF63BC" w:rsidRDefault="00AF63BC">
            <w:pPr>
              <w:rPr>
                <w:b/>
                <w:bCs/>
              </w:rPr>
            </w:pPr>
          </w:p>
          <w:p w14:paraId="1E912698" w14:textId="77777777" w:rsidR="00AF63BC" w:rsidRDefault="00AF63BC">
            <w:r>
              <w:t xml:space="preserve">Various options available. Must have completed the STIF foundation </w:t>
            </w:r>
            <w:proofErr w:type="gramStart"/>
            <w:r>
              <w:t>3 day</w:t>
            </w:r>
            <w:proofErr w:type="gramEnd"/>
            <w:r>
              <w:t xml:space="preserve"> course first.</w:t>
            </w:r>
          </w:p>
          <w:p w14:paraId="41824553" w14:textId="77777777" w:rsidR="00AF63BC" w:rsidRDefault="00AF63BC"/>
          <w:p w14:paraId="3DAA4C28" w14:textId="77777777" w:rsidR="00AF63BC" w:rsidRDefault="00AF63BC">
            <w:hyperlink r:id="rId7" w:history="1">
              <w:r>
                <w:rPr>
                  <w:rStyle w:val="Hyperlink"/>
                </w:rPr>
                <w:t>Competency Programme overview (stif.org.uk)</w:t>
              </w:r>
            </w:hyperlink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6D8D" w14:textId="77777777" w:rsidR="00AF63BC" w:rsidRDefault="00AF63BC">
            <w:r>
              <w:t>Doctors</w:t>
            </w:r>
          </w:p>
          <w:p w14:paraId="14CF9DF5" w14:textId="77777777" w:rsidR="00AF63BC" w:rsidRDefault="00AF63BC">
            <w:r>
              <w:t>Nurses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6A69" w14:textId="77777777" w:rsidR="00AF63BC" w:rsidRDefault="00AF63BC">
            <w:r>
              <w:t>Vary</w:t>
            </w:r>
          </w:p>
        </w:tc>
      </w:tr>
    </w:tbl>
    <w:p w14:paraId="20E20146" w14:textId="77777777" w:rsidR="00313F60" w:rsidRDefault="00313F60"/>
    <w:sectPr w:rsidR="0031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BC"/>
    <w:rsid w:val="00313F60"/>
    <w:rsid w:val="00A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56C5"/>
  <w15:chartTrackingRefBased/>
  <w15:docId w15:val="{B214180A-59D1-4CCF-9AFC-B8DC090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B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63BC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63BC"/>
    <w:rPr>
      <w:rFonts w:ascii="Calibri Light" w:hAnsi="Calibri Light" w:cs="Calibri Light"/>
      <w:color w:val="2F5496"/>
      <w:kern w:val="0"/>
      <w:sz w:val="26"/>
      <w:szCs w:val="2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63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www.stif.org.uk%2Fcompetency-programme%2F&amp;data=05%7C02%7Cjenny.cole4%40nhs.net%7Cb9a31b1a918547f20b6f08dc95120133%7C37c354b285b047f5b22207b48d774ee3%7C0%7C0%7C638549151754901391%7CUnknown%7CTWFpbGZsb3d8eyJWIjoiMC4wLjAwMDAiLCJQIjoiV2luMzIiLCJBTiI6Ik1haWwiLCJXVCI6Mn0%3D%7C0%7C%7C%7C&amp;sdata=XH%2FT6%2FCm%2FlDB49I6I7CsPYXEtw2ejjDzH%2BI2z4L%2FaN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fsrh.org%2Feducation-and-training%2Fletter-of-competence-intrauterine-techniques-loc-iut%2F&amp;data=05%7C02%7Cjenny.cole4%40nhs.net%7Cb9a31b1a918547f20b6f08dc95120133%7C37c354b285b047f5b22207b48d774ee3%7C0%7C0%7C638549151754895189%7CUnknown%7CTWFpbGZsb3d8eyJWIjoiMC4wLjAwMDAiLCJQIjoiV2luMzIiLCJBTiI6Ik1haWwiLCJXVCI6Mn0%3D%7C0%7C%7C%7C&amp;sdata=Vgoa4bWFy4Es5zmIZwp0089Abh6GSM8owdt2J624%2BMs%3D&amp;reserved=0" TargetMode="External"/><Relationship Id="rId5" Type="http://schemas.openxmlformats.org/officeDocument/2006/relationships/hyperlink" Target="https://gbr01.safelinks.protection.outlook.com/?url=https%3A%2F%2Fwww.fsrh.org%2Feducation-and-training%2Fletter-of-competence-subdermal-implants-loc-sdi%2F&amp;data=05%7C02%7Cjenny.cole4%40nhs.net%7Cb9a31b1a918547f20b6f08dc95120133%7C37c354b285b047f5b22207b48d774ee3%7C0%7C0%7C638549151754887514%7CUnknown%7CTWFpbGZsb3d8eyJWIjoiMC4wLjAwMDAiLCJQIjoiV2luMzIiLCJBTiI6Ik1haWwiLCJXVCI6Mn0%3D%7C0%7C%7C%7C&amp;sdata=kecGS%2FDGX2Zr%2Be16xuY45hzPwrD%2B%2B%2F5nDzrJO%2BvNVAY%3D&amp;reserved=0" TargetMode="External"/><Relationship Id="rId4" Type="http://schemas.openxmlformats.org/officeDocument/2006/relationships/hyperlink" Target="https://gbr01.safelinks.protection.outlook.com/?url=https%3A%2F%2Fwww.fsrh.org%2Feducation-and-training%2Fdiploma%2F&amp;data=05%7C02%7Cjenny.cole4%40nhs.net%7Cb9a31b1a918547f20b6f08dc95120133%7C37c354b285b047f5b22207b48d774ee3%7C0%7C0%7C638549151754876482%7CUnknown%7CTWFpbGZsb3d8eyJWIjoiMC4wLjAwMDAiLCJQIjoiV2luMzIiLCJBTiI6Ik1haWwiLCJXVCI6Mn0%3D%7C0%7C%7C%7C&amp;sdata=iXk7ZJPmh%2FYdQWKH9OZ5KAdQe9FVev%2BZ68lEG376Jg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>Blackpool Teaching Hospitals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Jenny (FERNBANK SURGERY)</dc:creator>
  <cp:keywords/>
  <dc:description/>
  <cp:lastModifiedBy>COLE, Jenny (FERNBANK SURGERY)</cp:lastModifiedBy>
  <cp:revision>1</cp:revision>
  <dcterms:created xsi:type="dcterms:W3CDTF">2024-06-27T13:12:00Z</dcterms:created>
  <dcterms:modified xsi:type="dcterms:W3CDTF">2024-06-27T13:14:00Z</dcterms:modified>
</cp:coreProperties>
</file>